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B905A" w14:textId="77777777" w:rsidR="00BB200B" w:rsidRPr="00003DB2" w:rsidRDefault="00BB200B" w:rsidP="00BB200B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1F8DC7F1" wp14:editId="1D3C3AD3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9D7A79" w14:textId="77777777" w:rsidR="00BB200B" w:rsidRPr="00003DB2" w:rsidRDefault="00BB200B" w:rsidP="00BB200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2A70737D" w14:textId="77777777" w:rsidR="00BB200B" w:rsidRPr="00003DB2" w:rsidRDefault="00BB200B" w:rsidP="00BB200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370B3BE2" w14:textId="77777777" w:rsidR="00BB200B" w:rsidRPr="00003DB2" w:rsidRDefault="00BB200B" w:rsidP="00BB200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45050CCA" w14:textId="77777777" w:rsidR="00BB200B" w:rsidRDefault="00BB200B" w:rsidP="00BB200B">
      <w:pPr>
        <w:jc w:val="center"/>
        <w:rPr>
          <w:lang w:val="lv-LV"/>
        </w:rPr>
      </w:pPr>
    </w:p>
    <w:p w14:paraId="6DC88A5B" w14:textId="77777777" w:rsidR="00BB200B" w:rsidRDefault="00BB200B" w:rsidP="00BB200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4170B141" w14:textId="77777777" w:rsidR="00BB200B" w:rsidRPr="00B3063D" w:rsidRDefault="00BB200B" w:rsidP="00BB200B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1B4CEF8B" w14:textId="5B56D13B" w:rsidR="00BB200B" w:rsidRPr="00127402" w:rsidRDefault="00E060B0" w:rsidP="00BB200B">
      <w:pPr>
        <w:tabs>
          <w:tab w:val="left" w:pos="709"/>
        </w:tabs>
        <w:jc w:val="center"/>
        <w:rPr>
          <w:szCs w:val="24"/>
        </w:rPr>
      </w:pPr>
      <w:proofErr w:type="spellStart"/>
      <w:r>
        <w:rPr>
          <w:szCs w:val="24"/>
        </w:rPr>
        <w:t>Jēkabpilī</w:t>
      </w:r>
      <w:proofErr w:type="spellEnd"/>
    </w:p>
    <w:p w14:paraId="718E74AB" w14:textId="77777777" w:rsidR="00BB200B" w:rsidRPr="00B3063D" w:rsidRDefault="00BB200B" w:rsidP="00BB200B">
      <w:pPr>
        <w:tabs>
          <w:tab w:val="left" w:pos="709"/>
        </w:tabs>
        <w:rPr>
          <w:bCs/>
          <w:iCs/>
          <w:szCs w:val="24"/>
          <w:highlight w:val="yellow"/>
        </w:rPr>
      </w:pPr>
    </w:p>
    <w:p w14:paraId="05C111A5" w14:textId="77777777" w:rsidR="00E060B0" w:rsidRPr="006567F4" w:rsidRDefault="00E060B0" w:rsidP="00E060B0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szCs w:val="24"/>
          <w:lang w:eastAsia="lv-LV"/>
        </w:rPr>
        <w:t>22</w:t>
      </w:r>
      <w:r w:rsidRPr="006567F4">
        <w:rPr>
          <w:rFonts w:eastAsia="Times New Roman"/>
          <w:color w:val="000000"/>
          <w:szCs w:val="24"/>
          <w:lang w:eastAsia="lv-LV"/>
        </w:rPr>
        <w:t>.</w:t>
      </w:r>
      <w:r>
        <w:rPr>
          <w:rFonts w:eastAsia="Times New Roman"/>
          <w:color w:val="000000"/>
          <w:szCs w:val="24"/>
          <w:lang w:eastAsia="lv-LV"/>
        </w:rPr>
        <w:t>03</w:t>
      </w:r>
      <w:r w:rsidRPr="006567F4">
        <w:rPr>
          <w:rFonts w:eastAsia="Times New Roman"/>
          <w:color w:val="000000"/>
          <w:szCs w:val="24"/>
          <w:lang w:eastAsia="lv-LV"/>
        </w:rPr>
        <w:t>.202</w:t>
      </w:r>
      <w:r>
        <w:rPr>
          <w:rFonts w:eastAsia="Times New Roman"/>
          <w:color w:val="000000"/>
          <w:szCs w:val="24"/>
          <w:lang w:eastAsia="lv-LV"/>
        </w:rPr>
        <w:t>4</w:t>
      </w:r>
      <w:r w:rsidRPr="006567F4">
        <w:rPr>
          <w:rFonts w:eastAsia="Times New Roman"/>
          <w:color w:val="000000"/>
          <w:szCs w:val="24"/>
          <w:lang w:eastAsia="lv-LV"/>
        </w:rPr>
        <w:t>.</w:t>
      </w:r>
    </w:p>
    <w:p w14:paraId="4DB1A290" w14:textId="2C6E7FAA" w:rsidR="00E060B0" w:rsidRDefault="00E060B0" w:rsidP="00E060B0">
      <w:pPr>
        <w:jc w:val="right"/>
        <w:rPr>
          <w:rFonts w:eastAsia="Times New Roman"/>
          <w:szCs w:val="24"/>
          <w:lang w:eastAsia="lv-LV"/>
        </w:rPr>
      </w:pPr>
      <w:r>
        <w:rPr>
          <w:rFonts w:eastAsia="Times New Roman"/>
          <w:szCs w:val="24"/>
          <w:lang w:eastAsia="lv-LV"/>
        </w:rPr>
        <w:t>Nr.13</w:t>
      </w:r>
      <w:r w:rsidR="002E51B4">
        <w:rPr>
          <w:rFonts w:eastAsia="Times New Roman"/>
          <w:szCs w:val="24"/>
          <w:lang w:eastAsia="lv-LV"/>
        </w:rPr>
        <w:t>6</w:t>
      </w:r>
      <w:r>
        <w:rPr>
          <w:rFonts w:eastAsia="Times New Roman"/>
          <w:szCs w:val="24"/>
          <w:lang w:eastAsia="lv-LV"/>
        </w:rPr>
        <w:t xml:space="preserve">., </w:t>
      </w:r>
    </w:p>
    <w:p w14:paraId="69DAE7E8" w14:textId="44A3744E" w:rsidR="00E060B0" w:rsidRDefault="00E060B0" w:rsidP="00E060B0">
      <w:pPr>
        <w:jc w:val="right"/>
        <w:rPr>
          <w:rFonts w:eastAsia="Times New Roman"/>
          <w:szCs w:val="24"/>
          <w:lang w:eastAsia="lv-LV"/>
        </w:rPr>
      </w:pPr>
      <w:proofErr w:type="spellStart"/>
      <w:r>
        <w:rPr>
          <w:rFonts w:eastAsia="Times New Roman"/>
          <w:szCs w:val="24"/>
          <w:lang w:eastAsia="lv-LV"/>
        </w:rPr>
        <w:t>prot</w:t>
      </w:r>
      <w:proofErr w:type="spellEnd"/>
      <w:r>
        <w:rPr>
          <w:rFonts w:eastAsia="Times New Roman"/>
          <w:szCs w:val="24"/>
          <w:lang w:eastAsia="lv-LV"/>
        </w:rPr>
        <w:t xml:space="preserve"> Nr.31.</w:t>
      </w:r>
    </w:p>
    <w:p w14:paraId="497B7553" w14:textId="77777777" w:rsidR="00E060B0" w:rsidRPr="006567F4" w:rsidRDefault="00E060B0" w:rsidP="00E060B0">
      <w:pPr>
        <w:jc w:val="right"/>
        <w:rPr>
          <w:rFonts w:eastAsia="Times New Roman"/>
          <w:szCs w:val="24"/>
          <w:lang w:eastAsia="lv-LV"/>
        </w:rPr>
      </w:pPr>
    </w:p>
    <w:p w14:paraId="479C4DE3" w14:textId="77777777" w:rsidR="002E51B4" w:rsidRPr="009B7AB3" w:rsidRDefault="002E51B4" w:rsidP="002E51B4">
      <w:pPr>
        <w:pStyle w:val="Bezatstarpm"/>
        <w:jc w:val="both"/>
        <w:rPr>
          <w:b/>
        </w:rPr>
      </w:pPr>
      <w:r w:rsidRPr="009B7AB3">
        <w:rPr>
          <w:b/>
        </w:rPr>
        <w:t xml:space="preserve">Par Zemgales plānošanas reģiona attīstības padomes dalībnieku  </w:t>
      </w:r>
    </w:p>
    <w:p w14:paraId="5264E8FC" w14:textId="77777777" w:rsidR="002E51B4" w:rsidRDefault="002E51B4" w:rsidP="002E51B4">
      <w:pPr>
        <w:pStyle w:val="Bezatstarpm"/>
        <w:jc w:val="both"/>
        <w:rPr>
          <w:b/>
        </w:rPr>
      </w:pPr>
      <w:r w:rsidRPr="009B7AB3">
        <w:rPr>
          <w:b/>
        </w:rPr>
        <w:t xml:space="preserve">pieredzes apmaiņas vizītes organizēšanu uz </w:t>
      </w:r>
      <w:r>
        <w:rPr>
          <w:b/>
        </w:rPr>
        <w:t>Īriju</w:t>
      </w:r>
    </w:p>
    <w:p w14:paraId="044AFE7E" w14:textId="77777777" w:rsidR="002E51B4" w:rsidRDefault="002E51B4" w:rsidP="002E51B4">
      <w:pPr>
        <w:pStyle w:val="Bezatstarpm"/>
        <w:jc w:val="both"/>
      </w:pPr>
    </w:p>
    <w:p w14:paraId="4C11CD50" w14:textId="77777777" w:rsidR="002E51B4" w:rsidRPr="00F50F00" w:rsidRDefault="002E51B4" w:rsidP="002E51B4">
      <w:pPr>
        <w:pStyle w:val="Bezatstarpm"/>
        <w:ind w:firstLine="720"/>
        <w:jc w:val="both"/>
        <w:rPr>
          <w:rFonts w:eastAsia="Times New Roman"/>
        </w:rPr>
      </w:pPr>
      <w:r w:rsidRPr="00F50F00">
        <w:t>Lai nodrošinātu Zemgales plānošanas reģiona (ZPR) attīstības padomes kapacitātes paa</w:t>
      </w:r>
      <w:r>
        <w:t>ugstināšanu, saskaņā ar ZPR 2024</w:t>
      </w:r>
      <w:r w:rsidRPr="00F50F00">
        <w:t>. gada Darba plānu un noslēgtajiem līgumiem starp ZPR un Zemgales pašvaldībām, pamatojoties uz Reģionālās attīstības likuma 17</w:t>
      </w:r>
      <w:r w:rsidRPr="00F50F00">
        <w:rPr>
          <w:vertAlign w:val="superscript"/>
        </w:rPr>
        <w:t>1</w:t>
      </w:r>
      <w:r w:rsidRPr="00F50F00">
        <w:t xml:space="preserve">. panta 1.daļas 3. punktu, Zemgales plānošanas reģiona attīstības padome </w:t>
      </w:r>
      <w:r>
        <w:t xml:space="preserve"> </w:t>
      </w:r>
      <w:r w:rsidRPr="00EF7CE0">
        <w:rPr>
          <w:rFonts w:eastAsia="Times New Roman"/>
          <w:b/>
        </w:rPr>
        <w:t>n o l e m j:</w:t>
      </w:r>
    </w:p>
    <w:p w14:paraId="61FE4FFA" w14:textId="77777777" w:rsidR="002E51B4" w:rsidRDefault="002E51B4" w:rsidP="002E51B4">
      <w:pPr>
        <w:numPr>
          <w:ilvl w:val="0"/>
          <w:numId w:val="2"/>
        </w:numPr>
        <w:spacing w:before="100" w:beforeAutospacing="1" w:after="100" w:afterAutospacing="1" w:line="259" w:lineRule="auto"/>
        <w:jc w:val="both"/>
        <w:rPr>
          <w:szCs w:val="24"/>
        </w:rPr>
      </w:pPr>
      <w:proofErr w:type="spellStart"/>
      <w:r w:rsidRPr="00734A77">
        <w:rPr>
          <w:bCs/>
          <w:szCs w:val="24"/>
        </w:rPr>
        <w:t>Uzdot</w:t>
      </w:r>
      <w:proofErr w:type="spellEnd"/>
      <w:r w:rsidRPr="00734A77">
        <w:rPr>
          <w:bCs/>
          <w:szCs w:val="24"/>
        </w:rPr>
        <w:t xml:space="preserve"> ZPR </w:t>
      </w:r>
      <w:proofErr w:type="spellStart"/>
      <w:r w:rsidRPr="00734A77">
        <w:rPr>
          <w:bCs/>
          <w:szCs w:val="24"/>
        </w:rPr>
        <w:t>administrācijai</w:t>
      </w:r>
      <w:proofErr w:type="spellEnd"/>
      <w:r w:rsidRPr="00734A77">
        <w:rPr>
          <w:bCs/>
          <w:szCs w:val="24"/>
        </w:rPr>
        <w:t xml:space="preserve"> </w:t>
      </w:r>
      <w:proofErr w:type="spellStart"/>
      <w:r w:rsidRPr="00734A77">
        <w:rPr>
          <w:bCs/>
          <w:szCs w:val="24"/>
        </w:rPr>
        <w:t>organizēt</w:t>
      </w:r>
      <w:proofErr w:type="spellEnd"/>
      <w:r w:rsidRPr="00734A77">
        <w:rPr>
          <w:bCs/>
          <w:szCs w:val="24"/>
        </w:rPr>
        <w:t xml:space="preserve"> </w:t>
      </w:r>
      <w:proofErr w:type="spellStart"/>
      <w:r w:rsidRPr="00734A77">
        <w:rPr>
          <w:bCs/>
          <w:szCs w:val="24"/>
        </w:rPr>
        <w:t>Zemgales</w:t>
      </w:r>
      <w:proofErr w:type="spellEnd"/>
      <w:r w:rsidRPr="00734A77">
        <w:rPr>
          <w:bCs/>
          <w:szCs w:val="24"/>
        </w:rPr>
        <w:t xml:space="preserve"> </w:t>
      </w:r>
      <w:proofErr w:type="spellStart"/>
      <w:r w:rsidRPr="00734A77">
        <w:rPr>
          <w:bCs/>
          <w:szCs w:val="24"/>
        </w:rPr>
        <w:t>plānošanas</w:t>
      </w:r>
      <w:proofErr w:type="spellEnd"/>
      <w:r w:rsidRPr="00734A77">
        <w:rPr>
          <w:bCs/>
          <w:szCs w:val="24"/>
        </w:rPr>
        <w:t xml:space="preserve"> </w:t>
      </w:r>
      <w:proofErr w:type="spellStart"/>
      <w:r w:rsidRPr="00734A77">
        <w:rPr>
          <w:bCs/>
          <w:szCs w:val="24"/>
        </w:rPr>
        <w:t>reģiona</w:t>
      </w:r>
      <w:proofErr w:type="spellEnd"/>
      <w:r w:rsidRPr="00734A77">
        <w:rPr>
          <w:bCs/>
          <w:szCs w:val="24"/>
        </w:rPr>
        <w:t xml:space="preserve"> </w:t>
      </w:r>
      <w:proofErr w:type="spellStart"/>
      <w:r w:rsidRPr="00734A77">
        <w:rPr>
          <w:bCs/>
          <w:szCs w:val="24"/>
        </w:rPr>
        <w:t>attīstības</w:t>
      </w:r>
      <w:proofErr w:type="spellEnd"/>
      <w:r w:rsidRPr="00734A77">
        <w:rPr>
          <w:bCs/>
          <w:szCs w:val="24"/>
        </w:rPr>
        <w:t xml:space="preserve"> </w:t>
      </w:r>
      <w:proofErr w:type="spellStart"/>
      <w:r w:rsidRPr="00734A77">
        <w:rPr>
          <w:bCs/>
          <w:szCs w:val="24"/>
        </w:rPr>
        <w:t>padomes</w:t>
      </w:r>
      <w:proofErr w:type="spellEnd"/>
      <w:r w:rsidRPr="00734A77">
        <w:rPr>
          <w:bCs/>
          <w:szCs w:val="24"/>
        </w:rPr>
        <w:t xml:space="preserve"> </w:t>
      </w:r>
      <w:proofErr w:type="spellStart"/>
      <w:r w:rsidRPr="00734A77">
        <w:rPr>
          <w:bCs/>
          <w:szCs w:val="24"/>
        </w:rPr>
        <w:t>dalībnieku</w:t>
      </w:r>
      <w:proofErr w:type="spellEnd"/>
      <w:r w:rsidRPr="00734A77">
        <w:rPr>
          <w:bCs/>
          <w:szCs w:val="24"/>
        </w:rPr>
        <w:t xml:space="preserve"> </w:t>
      </w:r>
      <w:proofErr w:type="spellStart"/>
      <w:r w:rsidRPr="00734A77">
        <w:rPr>
          <w:bCs/>
          <w:szCs w:val="24"/>
        </w:rPr>
        <w:t>pieredzes</w:t>
      </w:r>
      <w:proofErr w:type="spellEnd"/>
      <w:r w:rsidRPr="00734A77">
        <w:rPr>
          <w:bCs/>
          <w:szCs w:val="24"/>
        </w:rPr>
        <w:t xml:space="preserve"> </w:t>
      </w:r>
      <w:proofErr w:type="spellStart"/>
      <w:r w:rsidRPr="00734A77">
        <w:rPr>
          <w:bCs/>
          <w:szCs w:val="24"/>
        </w:rPr>
        <w:t>apmaiņas</w:t>
      </w:r>
      <w:proofErr w:type="spellEnd"/>
      <w:r w:rsidRPr="00734A77">
        <w:rPr>
          <w:bCs/>
          <w:szCs w:val="24"/>
        </w:rPr>
        <w:t xml:space="preserve"> </w:t>
      </w:r>
      <w:proofErr w:type="spellStart"/>
      <w:r w:rsidRPr="00734A77">
        <w:rPr>
          <w:bCs/>
          <w:szCs w:val="24"/>
        </w:rPr>
        <w:t>vizīti</w:t>
      </w:r>
      <w:proofErr w:type="spellEnd"/>
      <w:r w:rsidRPr="00734A77">
        <w:rPr>
          <w:bCs/>
          <w:szCs w:val="24"/>
        </w:rPr>
        <w:t xml:space="preserve"> </w:t>
      </w:r>
      <w:proofErr w:type="spellStart"/>
      <w:r w:rsidRPr="00734A77">
        <w:rPr>
          <w:bCs/>
          <w:szCs w:val="24"/>
        </w:rPr>
        <w:t>uz</w:t>
      </w:r>
      <w:proofErr w:type="spellEnd"/>
      <w:r w:rsidRPr="00734A77">
        <w:rPr>
          <w:bCs/>
          <w:szCs w:val="24"/>
        </w:rPr>
        <w:t xml:space="preserve"> </w:t>
      </w:r>
      <w:r>
        <w:rPr>
          <w:bCs/>
          <w:szCs w:val="24"/>
        </w:rPr>
        <w:t xml:space="preserve">Sligo, </w:t>
      </w:r>
      <w:proofErr w:type="spellStart"/>
      <w:r>
        <w:rPr>
          <w:bCs/>
          <w:szCs w:val="24"/>
        </w:rPr>
        <w:t>lai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szCs w:val="24"/>
        </w:rPr>
        <w:t>iepazītos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pieredzi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vēja</w:t>
      </w:r>
      <w:proofErr w:type="spellEnd"/>
      <w:r>
        <w:rPr>
          <w:szCs w:val="24"/>
        </w:rPr>
        <w:t xml:space="preserve"> un </w:t>
      </w:r>
      <w:proofErr w:type="spellStart"/>
      <w:r>
        <w:rPr>
          <w:szCs w:val="24"/>
        </w:rPr>
        <w:t>saules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enerģijas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ražošanas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kopienu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veidošanā</w:t>
      </w:r>
      <w:proofErr w:type="spellEnd"/>
      <w:r>
        <w:rPr>
          <w:szCs w:val="24"/>
        </w:rPr>
        <w:t xml:space="preserve">, to </w:t>
      </w:r>
      <w:proofErr w:type="spellStart"/>
      <w:r>
        <w:rPr>
          <w:szCs w:val="24"/>
        </w:rPr>
        <w:t>darbības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normatīvajiem</w:t>
      </w:r>
      <w:proofErr w:type="spellEnd"/>
      <w:r>
        <w:rPr>
          <w:szCs w:val="24"/>
        </w:rPr>
        <w:t xml:space="preserve"> un </w:t>
      </w:r>
      <w:proofErr w:type="spellStart"/>
      <w:r>
        <w:rPr>
          <w:szCs w:val="24"/>
        </w:rPr>
        <w:t>finansiālajiem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aspektiem</w:t>
      </w:r>
      <w:proofErr w:type="spellEnd"/>
      <w:r w:rsidRPr="00AC0415"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Īrijā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Vizītes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laikā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plānots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tikties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uzņēmējiem</w:t>
      </w:r>
      <w:proofErr w:type="spellEnd"/>
      <w:r>
        <w:rPr>
          <w:szCs w:val="24"/>
        </w:rPr>
        <w:t xml:space="preserve"> un </w:t>
      </w:r>
      <w:proofErr w:type="spellStart"/>
      <w:r>
        <w:rPr>
          <w:szCs w:val="24"/>
        </w:rPr>
        <w:t>iegūt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praktisku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pieredzi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apmeklējot</w:t>
      </w:r>
      <w:proofErr w:type="spellEnd"/>
      <w:r>
        <w:rPr>
          <w:szCs w:val="24"/>
        </w:rPr>
        <w:t xml:space="preserve"> S</w:t>
      </w:r>
      <w:r w:rsidRPr="000D2C09">
        <w:rPr>
          <w:szCs w:val="24"/>
        </w:rPr>
        <w:t xml:space="preserve">liabh Bawn </w:t>
      </w:r>
      <w:proofErr w:type="spellStart"/>
      <w:r>
        <w:rPr>
          <w:szCs w:val="24"/>
        </w:rPr>
        <w:t>vēja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parku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Īrijā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kurš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veidots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apvienojoties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vairākiem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kopuzņēmumiem</w:t>
      </w:r>
      <w:proofErr w:type="spellEnd"/>
      <w:r>
        <w:rPr>
          <w:szCs w:val="24"/>
        </w:rPr>
        <w:t>.</w:t>
      </w:r>
    </w:p>
    <w:p w14:paraId="744F0275" w14:textId="77777777" w:rsidR="002E51B4" w:rsidRPr="00734A77" w:rsidRDefault="002E51B4" w:rsidP="002E51B4">
      <w:pPr>
        <w:numPr>
          <w:ilvl w:val="0"/>
          <w:numId w:val="2"/>
        </w:numPr>
        <w:spacing w:before="100" w:beforeAutospacing="1" w:after="100" w:afterAutospacing="1" w:line="259" w:lineRule="auto"/>
        <w:jc w:val="both"/>
        <w:rPr>
          <w:bCs/>
          <w:szCs w:val="24"/>
        </w:rPr>
      </w:pPr>
      <w:proofErr w:type="spellStart"/>
      <w:r w:rsidRPr="00734A77">
        <w:rPr>
          <w:bCs/>
          <w:szCs w:val="24"/>
        </w:rPr>
        <w:t>Piešķirt</w:t>
      </w:r>
      <w:proofErr w:type="spellEnd"/>
      <w:r w:rsidRPr="00734A77">
        <w:rPr>
          <w:bCs/>
          <w:szCs w:val="24"/>
        </w:rPr>
        <w:t xml:space="preserve"> </w:t>
      </w:r>
      <w:proofErr w:type="spellStart"/>
      <w:r w:rsidRPr="00734A77">
        <w:rPr>
          <w:bCs/>
          <w:szCs w:val="24"/>
        </w:rPr>
        <w:t>līdz</w:t>
      </w:r>
      <w:proofErr w:type="spellEnd"/>
      <w:r w:rsidRPr="00734A77">
        <w:rPr>
          <w:bCs/>
          <w:szCs w:val="24"/>
        </w:rPr>
        <w:t xml:space="preserve"> 15 000,00 EUR no </w:t>
      </w:r>
      <w:proofErr w:type="spellStart"/>
      <w:r w:rsidRPr="00734A77">
        <w:rPr>
          <w:bCs/>
          <w:szCs w:val="24"/>
        </w:rPr>
        <w:t>pašvaldību</w:t>
      </w:r>
      <w:proofErr w:type="spellEnd"/>
      <w:r w:rsidRPr="00734A77">
        <w:rPr>
          <w:bCs/>
          <w:szCs w:val="24"/>
        </w:rPr>
        <w:t xml:space="preserve"> </w:t>
      </w:r>
      <w:proofErr w:type="spellStart"/>
      <w:r w:rsidRPr="00734A77">
        <w:rPr>
          <w:bCs/>
          <w:szCs w:val="24"/>
        </w:rPr>
        <w:t>dotācijas</w:t>
      </w:r>
      <w:proofErr w:type="spellEnd"/>
      <w:r w:rsidRPr="00734A77">
        <w:rPr>
          <w:bCs/>
          <w:szCs w:val="24"/>
        </w:rPr>
        <w:t xml:space="preserve"> </w:t>
      </w:r>
      <w:proofErr w:type="spellStart"/>
      <w:r w:rsidRPr="00734A77">
        <w:rPr>
          <w:bCs/>
          <w:szCs w:val="24"/>
        </w:rPr>
        <w:t>budžeta</w:t>
      </w:r>
      <w:proofErr w:type="spellEnd"/>
      <w:r w:rsidRPr="00734A77">
        <w:rPr>
          <w:bCs/>
          <w:szCs w:val="24"/>
        </w:rPr>
        <w:t xml:space="preserve"> </w:t>
      </w:r>
      <w:proofErr w:type="spellStart"/>
      <w:r w:rsidRPr="00734A77">
        <w:rPr>
          <w:bCs/>
          <w:szCs w:val="24"/>
        </w:rPr>
        <w:t>līdzekļiem</w:t>
      </w:r>
      <w:proofErr w:type="spellEnd"/>
      <w:r w:rsidRPr="00734A77">
        <w:rPr>
          <w:bCs/>
          <w:szCs w:val="24"/>
        </w:rPr>
        <w:t xml:space="preserve"> </w:t>
      </w:r>
      <w:proofErr w:type="spellStart"/>
      <w:r w:rsidRPr="00734A77">
        <w:rPr>
          <w:bCs/>
          <w:szCs w:val="24"/>
        </w:rPr>
        <w:t>vizītes</w:t>
      </w:r>
      <w:proofErr w:type="spellEnd"/>
      <w:r w:rsidRPr="00734A77">
        <w:rPr>
          <w:bCs/>
          <w:szCs w:val="24"/>
        </w:rPr>
        <w:t xml:space="preserve"> </w:t>
      </w:r>
      <w:proofErr w:type="spellStart"/>
      <w:r w:rsidRPr="00734A77">
        <w:rPr>
          <w:bCs/>
          <w:szCs w:val="24"/>
        </w:rPr>
        <w:t>organizēšanai</w:t>
      </w:r>
      <w:proofErr w:type="spellEnd"/>
      <w:r w:rsidRPr="00734A77">
        <w:rPr>
          <w:bCs/>
          <w:szCs w:val="24"/>
        </w:rPr>
        <w:t xml:space="preserve">. </w:t>
      </w:r>
    </w:p>
    <w:p w14:paraId="161E3E23" w14:textId="77777777" w:rsidR="002E51B4" w:rsidRPr="00F50F00" w:rsidRDefault="002E51B4" w:rsidP="002E51B4">
      <w:pPr>
        <w:pStyle w:val="Bezatstarpm"/>
        <w:numPr>
          <w:ilvl w:val="0"/>
          <w:numId w:val="2"/>
        </w:numPr>
        <w:jc w:val="both"/>
        <w:rPr>
          <w:rFonts w:eastAsia="Times New Roman"/>
        </w:rPr>
      </w:pPr>
      <w:r w:rsidRPr="00F50F00">
        <w:rPr>
          <w:rFonts w:eastAsia="Times New Roman"/>
        </w:rPr>
        <w:t>Kontroli par lēmuma izpildi uzdot ZPR izpilddirektoram Valdim Veipam.</w:t>
      </w:r>
    </w:p>
    <w:p w14:paraId="21429377" w14:textId="77777777" w:rsidR="002E51B4" w:rsidRPr="00CB4960" w:rsidRDefault="002E51B4" w:rsidP="002E51B4">
      <w:pPr>
        <w:ind w:left="720"/>
        <w:rPr>
          <w:rFonts w:ascii="Times New Roman BaltRim" w:eastAsia="Times New Roman" w:hAnsi="Times New Roman BaltRim"/>
          <w:color w:val="FF0000"/>
          <w:lang w:val="sv-SE"/>
        </w:rPr>
      </w:pPr>
    </w:p>
    <w:p w14:paraId="12201267" w14:textId="77777777" w:rsidR="002E51B4" w:rsidRPr="00CB4960" w:rsidRDefault="002E51B4" w:rsidP="002E51B4">
      <w:pPr>
        <w:jc w:val="both"/>
        <w:rPr>
          <w:rFonts w:ascii="Times New Roman BaltRim" w:eastAsia="Times New Roman" w:hAnsi="Times New Roman BaltRim"/>
          <w:color w:val="FF0000"/>
          <w:lang w:val="sv-SE"/>
        </w:rPr>
      </w:pPr>
    </w:p>
    <w:p w14:paraId="736EA88C" w14:textId="77777777" w:rsidR="002E51B4" w:rsidRPr="00CB4960" w:rsidRDefault="002E51B4" w:rsidP="002E51B4">
      <w:pPr>
        <w:rPr>
          <w:color w:val="000000"/>
          <w:szCs w:val="24"/>
        </w:rPr>
      </w:pPr>
      <w:proofErr w:type="spellStart"/>
      <w:r w:rsidRPr="00CB4960">
        <w:rPr>
          <w:color w:val="000000"/>
          <w:szCs w:val="24"/>
        </w:rPr>
        <w:t>Padomes</w:t>
      </w:r>
      <w:proofErr w:type="spellEnd"/>
      <w:r w:rsidRPr="00CB4960">
        <w:rPr>
          <w:color w:val="000000"/>
          <w:szCs w:val="24"/>
        </w:rPr>
        <w:t xml:space="preserve"> </w:t>
      </w:r>
      <w:proofErr w:type="spellStart"/>
      <w:r w:rsidRPr="00CB4960">
        <w:rPr>
          <w:color w:val="000000"/>
          <w:szCs w:val="24"/>
        </w:rPr>
        <w:t>priekšsēdētājs</w:t>
      </w:r>
      <w:proofErr w:type="spellEnd"/>
      <w:r w:rsidRPr="00CB4960">
        <w:rPr>
          <w:color w:val="000000"/>
          <w:szCs w:val="24"/>
        </w:rPr>
        <w:t xml:space="preserve"> </w:t>
      </w:r>
      <w:r w:rsidRPr="00CB4960">
        <w:rPr>
          <w:color w:val="000000"/>
          <w:szCs w:val="24"/>
        </w:rPr>
        <w:tab/>
      </w:r>
      <w:r w:rsidRPr="00CB4960">
        <w:rPr>
          <w:color w:val="000000"/>
          <w:szCs w:val="24"/>
        </w:rPr>
        <w:tab/>
      </w:r>
      <w:r w:rsidRPr="00CB4960">
        <w:rPr>
          <w:color w:val="000000"/>
          <w:szCs w:val="24"/>
        </w:rPr>
        <w:tab/>
      </w:r>
      <w:r w:rsidRPr="00CB4960">
        <w:rPr>
          <w:color w:val="000000"/>
          <w:szCs w:val="24"/>
        </w:rPr>
        <w:tab/>
        <w:t>A.OKMANIS</w:t>
      </w:r>
    </w:p>
    <w:p w14:paraId="7744E65C" w14:textId="77777777" w:rsidR="002E51B4" w:rsidRDefault="002E51B4" w:rsidP="002E51B4"/>
    <w:p w14:paraId="5F536096" w14:textId="26245987" w:rsidR="00BB200B" w:rsidRDefault="00E060B0">
      <w:r w:rsidRPr="006567F4">
        <w:rPr>
          <w:rFonts w:eastAsia="Times New Roman"/>
          <w:szCs w:val="24"/>
          <w:lang w:eastAsia="lv-LV"/>
        </w:rPr>
        <w:br/>
      </w:r>
      <w:proofErr w:type="spellStart"/>
      <w:r w:rsidR="00BB200B" w:rsidRPr="00BB200B">
        <w:rPr>
          <w:i/>
          <w:iCs/>
        </w:rPr>
        <w:t>Izsūtīt</w:t>
      </w:r>
      <w:proofErr w:type="spellEnd"/>
      <w:r w:rsidR="00BB200B" w:rsidRPr="00BB200B">
        <w:rPr>
          <w:i/>
          <w:iCs/>
        </w:rPr>
        <w:t xml:space="preserve">: </w:t>
      </w:r>
      <w:proofErr w:type="spellStart"/>
      <w:proofErr w:type="gramStart"/>
      <w:r w:rsidR="00BB200B" w:rsidRPr="00BB200B">
        <w:rPr>
          <w:i/>
          <w:iCs/>
        </w:rPr>
        <w:t>lietā.</w:t>
      </w:r>
      <w:proofErr w:type="spellEnd"/>
      <w:proofErr w:type="gramEnd"/>
    </w:p>
    <w:sectPr w:rsidR="00BB20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13191732">
    <w:abstractNumId w:val="1"/>
  </w:num>
  <w:num w:numId="2" w16cid:durableId="237717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00B"/>
    <w:rsid w:val="001B2978"/>
    <w:rsid w:val="002E51B4"/>
    <w:rsid w:val="00BB200B"/>
    <w:rsid w:val="00C9071C"/>
    <w:rsid w:val="00E060B0"/>
    <w:rsid w:val="00E54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6CB0B"/>
  <w15:chartTrackingRefBased/>
  <w15:docId w15:val="{2056E39B-4649-470B-BE6F-07DF7221A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BB200B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Virsraksts4">
    <w:name w:val="heading 4"/>
    <w:basedOn w:val="Parasts"/>
    <w:next w:val="Parasts"/>
    <w:link w:val="Virsraksts4Rakstz"/>
    <w:qFormat/>
    <w:rsid w:val="00BB200B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4Rakstz">
    <w:name w:val="Virsraksts 4 Rakstz."/>
    <w:basedOn w:val="Noklusjumarindkopasfonts"/>
    <w:link w:val="Virsraksts4"/>
    <w:rsid w:val="00BB200B"/>
    <w:rPr>
      <w:rFonts w:ascii="Times New Roman" w:eastAsia="Times New Roman" w:hAnsi="Times New Roman" w:cs="Times New Roman"/>
      <w:b/>
      <w:bCs/>
      <w:sz w:val="28"/>
      <w:szCs w:val="28"/>
      <w:lang w:val="lv-LV"/>
    </w:rPr>
  </w:style>
  <w:style w:type="paragraph" w:styleId="Apakvirsraksts">
    <w:name w:val="Subtitle"/>
    <w:basedOn w:val="Parasts"/>
    <w:link w:val="ApakvirsrakstsRakstz"/>
    <w:qFormat/>
    <w:rsid w:val="00BB200B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BB200B"/>
    <w:rPr>
      <w:rFonts w:ascii="Times New Roman" w:eastAsia="Times New Roman" w:hAnsi="Times New Roman" w:cs="Times New Roman"/>
      <w:b/>
      <w:sz w:val="32"/>
      <w:szCs w:val="20"/>
      <w:lang w:val="lv-LV"/>
    </w:rPr>
  </w:style>
  <w:style w:type="paragraph" w:styleId="Bezatstarpm">
    <w:name w:val="No Spacing"/>
    <w:uiPriority w:val="1"/>
    <w:qFormat/>
    <w:rsid w:val="00BB20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lv-LV" w:eastAsia="lv-LV"/>
    </w:rPr>
  </w:style>
  <w:style w:type="paragraph" w:styleId="Galvene">
    <w:name w:val="header"/>
    <w:basedOn w:val="Parasts"/>
    <w:link w:val="GalveneRakstz"/>
    <w:rsid w:val="00BB200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B200B"/>
    <w:rPr>
      <w:rFonts w:ascii="LR_Optima" w:eastAsia="Times New Roman" w:hAnsi="LR_Optima" w:cs="Times New Roman"/>
      <w:sz w:val="24"/>
      <w:szCs w:val="20"/>
      <w:lang w:val="lv-LV" w:eastAsia="lv-LV"/>
    </w:rPr>
  </w:style>
  <w:style w:type="paragraph" w:styleId="Nosaukums">
    <w:name w:val="Title"/>
    <w:basedOn w:val="Parasts"/>
    <w:link w:val="NosaukumsRakstz"/>
    <w:qFormat/>
    <w:rsid w:val="001B2978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1B2978"/>
    <w:rPr>
      <w:rFonts w:ascii="Times New Roman BaltRim" w:eastAsia="Times New Roman" w:hAnsi="Times New Roman BaltRim" w:cs="Times New Roman"/>
      <w:b/>
      <w:bCs/>
      <w:sz w:val="32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866</Words>
  <Characters>495</Characters>
  <Application>Microsoft Office Word</Application>
  <DocSecurity>0</DocSecurity>
  <Lines>4</Lines>
  <Paragraphs>2</Paragraphs>
  <ScaleCrop>false</ScaleCrop>
  <Company/>
  <LinksUpToDate>false</LinksUpToDate>
  <CharactersWithSpaces>1359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Ozola</dc:creator>
  <cp:keywords/>
  <dc:description/>
  <cp:lastModifiedBy>Santa Ozola</cp:lastModifiedBy>
  <cp:revision>2</cp:revision>
  <cp:lastPrinted>2024-03-25T11:49:00Z</cp:lastPrinted>
  <dcterms:created xsi:type="dcterms:W3CDTF">2024-03-28T09:53:00Z</dcterms:created>
  <dcterms:modified xsi:type="dcterms:W3CDTF">2024-03-28T09:53:00Z</dcterms:modified>
</cp:coreProperties>
</file>